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AC" w:rsidRDefault="000809AC" w:rsidP="000809AC">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ru-RU"/>
        </w:rPr>
      </w:pPr>
    </w:p>
    <w:p w:rsidR="000809AC" w:rsidRDefault="000809AC" w:rsidP="000809AC">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ru-RU"/>
        </w:rPr>
      </w:pPr>
    </w:p>
    <w:p w:rsidR="000809AC" w:rsidRDefault="000809AC" w:rsidP="000809AC">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ru-RU"/>
        </w:rPr>
      </w:pPr>
    </w:p>
    <w:p w:rsidR="000809AC" w:rsidRDefault="000809AC" w:rsidP="000809AC">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ru-RU"/>
        </w:rPr>
      </w:pPr>
      <w:r>
        <w:rPr>
          <w:noProof/>
          <w:lang w:eastAsia="ru-RU"/>
        </w:rPr>
        <w:drawing>
          <wp:inline distT="0" distB="0" distL="0" distR="0">
            <wp:extent cx="5940425" cy="3962263"/>
            <wp:effectExtent l="0" t="0" r="3175" b="635"/>
            <wp:docPr id="1" name="Рисунок 1" descr="https://avatars.mds.yandex.net/i?id=75f2fc76d0bd26c4af1502754ca07e39_l-516150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75f2fc76d0bd26c4af1502754ca07e39_l-5161502-images-thumbs&amp;n=1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62263"/>
                    </a:xfrm>
                    <a:prstGeom prst="rect">
                      <a:avLst/>
                    </a:prstGeom>
                    <a:noFill/>
                    <a:ln>
                      <a:noFill/>
                    </a:ln>
                  </pic:spPr>
                </pic:pic>
              </a:graphicData>
            </a:graphic>
          </wp:inline>
        </w:drawing>
      </w:r>
    </w:p>
    <w:p w:rsidR="000809AC" w:rsidRDefault="000809AC" w:rsidP="000809AC">
      <w:pPr>
        <w:shd w:val="clear" w:color="auto" w:fill="FFFFFF"/>
        <w:spacing w:line="360" w:lineRule="auto"/>
        <w:outlineLvl w:val="0"/>
        <w:rPr>
          <w:rFonts w:ascii="Times New Roman" w:eastAsia="Times New Roman" w:hAnsi="Times New Roman" w:cs="Times New Roman"/>
          <w:color w:val="000000" w:themeColor="text1"/>
          <w:kern w:val="36"/>
          <w:sz w:val="24"/>
          <w:szCs w:val="24"/>
          <w:lang w:eastAsia="ru-RU"/>
        </w:rPr>
      </w:pPr>
    </w:p>
    <w:p w:rsidR="000809AC" w:rsidRPr="000809AC" w:rsidRDefault="000809AC" w:rsidP="000809AC">
      <w:pPr>
        <w:shd w:val="clear" w:color="auto" w:fill="FFFFFF"/>
        <w:spacing w:line="360" w:lineRule="auto"/>
        <w:outlineLvl w:val="0"/>
        <w:rPr>
          <w:rFonts w:ascii="Times New Roman" w:eastAsia="Times New Roman" w:hAnsi="Times New Roman" w:cs="Times New Roman"/>
          <w:i/>
          <w:color w:val="000000" w:themeColor="text1"/>
          <w:kern w:val="36"/>
          <w:sz w:val="24"/>
          <w:szCs w:val="24"/>
          <w:lang w:eastAsia="ru-RU"/>
        </w:rPr>
      </w:pPr>
    </w:p>
    <w:p w:rsidR="000809AC" w:rsidRPr="000809AC" w:rsidRDefault="000809AC" w:rsidP="000809AC">
      <w:pPr>
        <w:shd w:val="clear" w:color="auto" w:fill="FFFFFF"/>
        <w:spacing w:line="360" w:lineRule="auto"/>
        <w:jc w:val="center"/>
        <w:outlineLvl w:val="0"/>
        <w:rPr>
          <w:rFonts w:ascii="Times New Roman" w:eastAsia="Times New Roman" w:hAnsi="Times New Roman" w:cs="Times New Roman"/>
          <w:i/>
          <w:color w:val="000000" w:themeColor="text1"/>
          <w:kern w:val="36"/>
          <w:sz w:val="48"/>
          <w:szCs w:val="48"/>
          <w:lang w:eastAsia="ru-RU"/>
        </w:rPr>
      </w:pPr>
      <w:r w:rsidRPr="000809AC">
        <w:rPr>
          <w:rFonts w:ascii="Times New Roman" w:eastAsia="Times New Roman" w:hAnsi="Times New Roman" w:cs="Times New Roman"/>
          <w:i/>
          <w:color w:val="000000" w:themeColor="text1"/>
          <w:kern w:val="36"/>
          <w:sz w:val="48"/>
          <w:szCs w:val="48"/>
          <w:lang w:eastAsia="ru-RU"/>
        </w:rPr>
        <w:t>Леворукость у детей</w:t>
      </w:r>
    </w:p>
    <w:p w:rsid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809AC">
        <w:rPr>
          <w:rFonts w:ascii="Times New Roman" w:eastAsia="Times New Roman" w:hAnsi="Times New Roman" w:cs="Times New Roman"/>
          <w:color w:val="000000" w:themeColor="text1"/>
          <w:sz w:val="24"/>
          <w:szCs w:val="24"/>
          <w:lang w:eastAsia="ru-RU"/>
        </w:rPr>
        <w:t>     </w:t>
      </w:r>
    </w:p>
    <w:p w:rsid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p>
    <w:p w:rsidR="000809AC" w:rsidRPr="000809AC" w:rsidRDefault="004C749E"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    </w:t>
      </w:r>
      <w:r w:rsidR="00412FD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000809AC" w:rsidRPr="000809AC">
        <w:rPr>
          <w:rFonts w:ascii="Times New Roman" w:eastAsia="Times New Roman" w:hAnsi="Times New Roman" w:cs="Times New Roman"/>
          <w:color w:val="000000" w:themeColor="text1"/>
          <w:sz w:val="24"/>
          <w:szCs w:val="24"/>
          <w:lang w:eastAsia="ru-RU"/>
        </w:rPr>
        <w:t xml:space="preserve">Любой </w:t>
      </w:r>
      <w:proofErr w:type="spellStart"/>
      <w:r w:rsidR="000809AC" w:rsidRPr="000809AC">
        <w:rPr>
          <w:rFonts w:ascii="Times New Roman" w:eastAsia="Times New Roman" w:hAnsi="Times New Roman" w:cs="Times New Roman"/>
          <w:color w:val="000000" w:themeColor="text1"/>
          <w:sz w:val="24"/>
          <w:szCs w:val="24"/>
          <w:lang w:eastAsia="ru-RU"/>
        </w:rPr>
        <w:t>леворукий</w:t>
      </w:r>
      <w:proofErr w:type="spellEnd"/>
      <w:r w:rsidR="000809AC" w:rsidRPr="000809AC">
        <w:rPr>
          <w:rFonts w:ascii="Times New Roman" w:eastAsia="Times New Roman" w:hAnsi="Times New Roman" w:cs="Times New Roman"/>
          <w:color w:val="000000" w:themeColor="text1"/>
          <w:sz w:val="24"/>
          <w:szCs w:val="24"/>
          <w:lang w:eastAsia="ru-RU"/>
        </w:rPr>
        <w:t xml:space="preserve"> человек индивидуален и у него есть свои особенности, так же, как и у любого праворукого. Когда в семье появляется малыш, мама не задумывается о том, правша он или левша. И действительно, ведь в младенчестве здоровые дети растут и развиваются одинаково, ничем не отличаясь друг от друга. На сегодняшний день полностью изменился взгляд на </w:t>
      </w:r>
      <w:proofErr w:type="gramStart"/>
      <w:r w:rsidR="000809AC" w:rsidRPr="000809AC">
        <w:rPr>
          <w:rFonts w:ascii="Times New Roman" w:eastAsia="Times New Roman" w:hAnsi="Times New Roman" w:cs="Times New Roman"/>
          <w:color w:val="000000" w:themeColor="text1"/>
          <w:sz w:val="24"/>
          <w:szCs w:val="24"/>
          <w:lang w:eastAsia="ru-RU"/>
        </w:rPr>
        <w:t>леворукость</w:t>
      </w:r>
      <w:proofErr w:type="gramEnd"/>
      <w:r w:rsidR="000809AC" w:rsidRPr="000809AC">
        <w:rPr>
          <w:rFonts w:ascii="Times New Roman" w:eastAsia="Times New Roman" w:hAnsi="Times New Roman" w:cs="Times New Roman"/>
          <w:color w:val="000000" w:themeColor="text1"/>
          <w:sz w:val="24"/>
          <w:szCs w:val="24"/>
          <w:lang w:eastAsia="ru-RU"/>
        </w:rPr>
        <w:t xml:space="preserve"> и никто не считает это явление за неправильность и ошибку природы.</w:t>
      </w:r>
    </w:p>
    <w:p w:rsidR="000809AC" w:rsidRPr="000809AC" w:rsidRDefault="00412FD5" w:rsidP="000809AC">
      <w:pPr>
        <w:shd w:val="clear" w:color="auto" w:fill="FFFFFF"/>
        <w:spacing w:after="15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809AC" w:rsidRPr="000809AC">
        <w:rPr>
          <w:rFonts w:ascii="Times New Roman" w:eastAsia="Times New Roman" w:hAnsi="Times New Roman" w:cs="Times New Roman"/>
          <w:color w:val="000000" w:themeColor="text1"/>
          <w:sz w:val="24"/>
          <w:szCs w:val="24"/>
          <w:lang w:eastAsia="ru-RU"/>
        </w:rPr>
        <w:t> Не предпринимайте никаких попыток что-либо изменить. Более того, стоит показать своему ребенку, что Вы считаете его леворукость даже преимуществом. И если Вы, учитывая эти особенности, найдете правильные методы воспитания, то можно с уверенностью предположить, что все Ваши  проблемы  будут в дальнейшем решены. Но для этого, прежде всего, необходимо запастись терпением…</w:t>
      </w:r>
    </w:p>
    <w:p w:rsidR="000809AC" w:rsidRPr="000809AC" w:rsidRDefault="004C749E"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809AC" w:rsidRPr="000809AC">
        <w:rPr>
          <w:rFonts w:ascii="Times New Roman" w:eastAsia="Times New Roman" w:hAnsi="Times New Roman" w:cs="Times New Roman"/>
          <w:color w:val="000000" w:themeColor="text1"/>
          <w:sz w:val="24"/>
          <w:szCs w:val="24"/>
          <w:lang w:eastAsia="ru-RU"/>
        </w:rPr>
        <w:t>В каком возрасте нужно определять ведущую руку? Специалисты считают, что целесообразно делать это в 4-5 лет. Начиная с 16-20 недель и до 2 лет у ребенка, происходят волнообразные изменения в превосходстве ведущей руки. С 2 до 4-5 лет руки практически равноценны и одинаково активны, причем большая часть действий совершается обеими руками. Лишь в возрасте 4-5 лет формируется стойкое предпочтение одной из рук.</w:t>
      </w:r>
    </w:p>
    <w:p w:rsidR="000809AC" w:rsidRPr="000809AC" w:rsidRDefault="00412FD5"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809AC" w:rsidRPr="000809AC">
        <w:rPr>
          <w:rFonts w:ascii="Times New Roman" w:eastAsia="Times New Roman" w:hAnsi="Times New Roman" w:cs="Times New Roman"/>
          <w:color w:val="000000" w:themeColor="text1"/>
          <w:sz w:val="24"/>
          <w:szCs w:val="24"/>
          <w:lang w:eastAsia="ru-RU"/>
        </w:rPr>
        <w:t>Действия, которые ребенок выполняет одной рукой, редки и просты (за исключением письма и рисования) и состоят главным образом из повторения одного и того же движения (чистка зубов, еда ложкой или вилкой без ножа, расчесывание). Большая часть повседневной двигательной активности требует участия обеих рук, но каждая рука выполняет свои действия. Приглядитесь, например, как ребенок развязывает узелок, шнурует ботинки, складывает кубики или собирает конструктор. Наблюдение покажет вам, что одна рука (ведущая) осуществляет активное движение, а другая удерживает предмет. </w:t>
      </w:r>
    </w:p>
    <w:p w:rsidR="00A2120B" w:rsidRPr="000809AC" w:rsidRDefault="00412FD5" w:rsidP="000809AC">
      <w:pPr>
        <w:spacing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0809AC" w:rsidRPr="000809AC">
        <w:rPr>
          <w:rFonts w:ascii="Times New Roman" w:hAnsi="Times New Roman" w:cs="Times New Roman"/>
          <w:color w:val="000000" w:themeColor="text1"/>
          <w:sz w:val="24"/>
          <w:szCs w:val="24"/>
          <w:shd w:val="clear" w:color="auto" w:fill="FFFFFF"/>
        </w:rPr>
        <w:t xml:space="preserve">На самом деле природа леворукости и праворукости определяется особенностями головного мозга, ровно, как и большинство других особенностей человеческого организма. Головной мозг имеет левое и правое полушария, каждое из них выполняет свой набор функций, причем правое полушарие руководит нашей левой частью тела, а левое полушарие – правой частью тела. Два полушария различаются по своей активности: если доминирует левое полушарие, то ребенок-правша, а если доминирует правое полушарие, то ребенок - левша. Но это далеко не единственное отличие, возникающее по причине доминирования того или иного полушария головного мозга. Каждое полушарие отвечает за обработку определенной информации. Левое полушарие можно назвать логическим, оно отвечает за логическое, абстрактное и аналитическое мышление. То есть </w:t>
      </w:r>
      <w:r w:rsidR="000809AC" w:rsidRPr="000809AC">
        <w:rPr>
          <w:rFonts w:ascii="Times New Roman" w:hAnsi="Times New Roman" w:cs="Times New Roman"/>
          <w:color w:val="000000" w:themeColor="text1"/>
          <w:sz w:val="24"/>
          <w:szCs w:val="24"/>
          <w:shd w:val="clear" w:color="auto" w:fill="FFFFFF"/>
        </w:rPr>
        <w:lastRenderedPageBreak/>
        <w:t xml:space="preserve">благодаря левому полушарию мы можем понимать смысл речи, анализировать происходящее, классифицировать объекты, последовательно решать проблемы, выявляя все возможные варианты. Правое полушарие – это эмоциональная доминанта. Например, если благодаря левому полушария мы воспринимаем смысл речи, то благодаря правому полушарию мы понимаем ее интонацию. Правое полушарие отвечает за образное мышление и зрительно-пространственные функции. Если доминирует правое полушарие над левым, то есть человек-левша, значит можно говорить, что у него хорошо развита интуиция, творческие способности. Если обратить внимание, то можно заметить, что многие творческие люди: актеры, певцы, писатели и так далее – являются </w:t>
      </w:r>
      <w:proofErr w:type="spellStart"/>
      <w:r w:rsidR="000809AC" w:rsidRPr="000809AC">
        <w:rPr>
          <w:rFonts w:ascii="Times New Roman" w:hAnsi="Times New Roman" w:cs="Times New Roman"/>
          <w:color w:val="000000" w:themeColor="text1"/>
          <w:sz w:val="24"/>
          <w:szCs w:val="24"/>
          <w:shd w:val="clear" w:color="auto" w:fill="FFFFFF"/>
        </w:rPr>
        <w:t>леворукими</w:t>
      </w:r>
      <w:proofErr w:type="spellEnd"/>
      <w:r w:rsidR="000809AC" w:rsidRPr="000809A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sidR="000809AC" w:rsidRPr="000809AC">
        <w:rPr>
          <w:rFonts w:ascii="Times New Roman" w:hAnsi="Times New Roman" w:cs="Times New Roman"/>
          <w:color w:val="000000" w:themeColor="text1"/>
          <w:sz w:val="24"/>
          <w:szCs w:val="24"/>
          <w:shd w:val="clear" w:color="auto" w:fill="FFFFFF"/>
        </w:rPr>
        <w:t>Таким образом, если ваш ребенок – левша, то это значит, что у него правое полушарие преобладает над левым со всеми вытекающими отсюда последствиями.</w:t>
      </w:r>
    </w:p>
    <w:p w:rsidR="000809AC" w:rsidRPr="000809AC" w:rsidRDefault="004C749E"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809AC" w:rsidRPr="000809AC">
        <w:rPr>
          <w:rFonts w:ascii="Times New Roman" w:eastAsia="Times New Roman" w:hAnsi="Times New Roman" w:cs="Times New Roman"/>
          <w:color w:val="000000" w:themeColor="text1"/>
          <w:sz w:val="24"/>
          <w:szCs w:val="24"/>
          <w:lang w:eastAsia="ru-RU"/>
        </w:rPr>
        <w:t>У многих родителей возникает вопрос, стоит ли переучивать ребенка.</w:t>
      </w:r>
    </w:p>
    <w:p w:rsidR="000809AC" w:rsidRPr="000809AC" w:rsidRDefault="004C749E"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809AC" w:rsidRPr="000809AC">
        <w:rPr>
          <w:rFonts w:ascii="Times New Roman" w:eastAsia="Times New Roman" w:hAnsi="Times New Roman" w:cs="Times New Roman"/>
          <w:color w:val="000000" w:themeColor="text1"/>
          <w:sz w:val="24"/>
          <w:szCs w:val="24"/>
          <w:lang w:eastAsia="ru-RU"/>
        </w:rPr>
        <w:t>До недавнего времени переучивание левшей было вполне обычным явлением. И особенно старательно пытались это делать воспитатели детского сада и учителя в школе. Не препятствовали этому и врачи.</w:t>
      </w:r>
    </w:p>
    <w:p w:rsidR="000809AC" w:rsidRPr="000809AC" w:rsidRDefault="004C749E"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809AC" w:rsidRPr="000809AC">
        <w:rPr>
          <w:rFonts w:ascii="Times New Roman" w:eastAsia="Times New Roman" w:hAnsi="Times New Roman" w:cs="Times New Roman"/>
          <w:color w:val="000000" w:themeColor="text1"/>
          <w:sz w:val="24"/>
          <w:szCs w:val="24"/>
          <w:lang w:eastAsia="ru-RU"/>
        </w:rPr>
        <w:t xml:space="preserve">С точки физиологии леворукость является отражением сложившейся системы работы полушарий головного мозга и потому принудительное изменение ведет к нежелательным последствиям. Переучивать </w:t>
      </w:r>
      <w:proofErr w:type="spellStart"/>
      <w:r w:rsidR="000809AC" w:rsidRPr="000809AC">
        <w:rPr>
          <w:rFonts w:ascii="Times New Roman" w:eastAsia="Times New Roman" w:hAnsi="Times New Roman" w:cs="Times New Roman"/>
          <w:color w:val="000000" w:themeColor="text1"/>
          <w:sz w:val="24"/>
          <w:szCs w:val="24"/>
          <w:lang w:eastAsia="ru-RU"/>
        </w:rPr>
        <w:t>леворукого</w:t>
      </w:r>
      <w:proofErr w:type="spellEnd"/>
      <w:r w:rsidR="000809AC" w:rsidRPr="000809AC">
        <w:rPr>
          <w:rFonts w:ascii="Times New Roman" w:eastAsia="Times New Roman" w:hAnsi="Times New Roman" w:cs="Times New Roman"/>
          <w:color w:val="000000" w:themeColor="text1"/>
          <w:sz w:val="24"/>
          <w:szCs w:val="24"/>
          <w:lang w:eastAsia="ru-RU"/>
        </w:rPr>
        <w:t xml:space="preserve"> ребенка - значит изменять специфические качества его психики, что отрицательно влияет на его психическое состояние, эмоциональное благополучие и здоровье в целом.</w:t>
      </w:r>
    </w:p>
    <w:p w:rsidR="000809AC" w:rsidRPr="000809AC" w:rsidRDefault="004C749E"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809AC" w:rsidRPr="000809AC">
        <w:rPr>
          <w:rFonts w:ascii="Times New Roman" w:eastAsia="Times New Roman" w:hAnsi="Times New Roman" w:cs="Times New Roman"/>
          <w:color w:val="000000" w:themeColor="text1"/>
          <w:sz w:val="24"/>
          <w:szCs w:val="24"/>
          <w:lang w:eastAsia="ru-RU"/>
        </w:rPr>
        <w:t>В процессе переучивания отмечаются серьезные перемены в состоянии ребенка: он становится вспыльчивым, капризным раздражительным, снижается аппетит. Позже появляются еще более серьезные нарушения: частые головные боли, постоянная вялость. В итоге развиваются невротические реакции: нервные тики, заикание. Согласно медицинской статистике, каждый третий ребенок с заиканием - это переученный левша.</w:t>
      </w:r>
    </w:p>
    <w:p w:rsidR="000809AC" w:rsidRP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809AC">
        <w:rPr>
          <w:rFonts w:ascii="Times New Roman" w:eastAsia="Times New Roman" w:hAnsi="Times New Roman" w:cs="Times New Roman"/>
          <w:color w:val="000000" w:themeColor="text1"/>
          <w:sz w:val="24"/>
          <w:szCs w:val="24"/>
          <w:lang w:eastAsia="ru-RU"/>
        </w:rPr>
        <w:t>Есть примеры, когда переучивание приводило ребенка к писчему спазму, то есть налицо было выраженное нарушение функционального состояния нервно-психической сферы (невроз). Такое состояние уже не поддается медико-педагогической коррекции и требует серьезного и длительного лечения.</w:t>
      </w:r>
    </w:p>
    <w:p w:rsidR="000809AC" w:rsidRP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809AC">
        <w:rPr>
          <w:rFonts w:ascii="Times New Roman" w:eastAsia="Times New Roman" w:hAnsi="Times New Roman" w:cs="Times New Roman"/>
          <w:color w:val="000000" w:themeColor="text1"/>
          <w:sz w:val="24"/>
          <w:szCs w:val="24"/>
          <w:lang w:eastAsia="ru-RU"/>
        </w:rPr>
        <w:t xml:space="preserve">     Для повышения эффективности обучения </w:t>
      </w:r>
      <w:proofErr w:type="spellStart"/>
      <w:r w:rsidRPr="000809AC">
        <w:rPr>
          <w:rFonts w:ascii="Times New Roman" w:eastAsia="Times New Roman" w:hAnsi="Times New Roman" w:cs="Times New Roman"/>
          <w:color w:val="000000" w:themeColor="text1"/>
          <w:sz w:val="24"/>
          <w:szCs w:val="24"/>
          <w:lang w:eastAsia="ru-RU"/>
        </w:rPr>
        <w:t>леворуких</w:t>
      </w:r>
      <w:proofErr w:type="spellEnd"/>
      <w:r w:rsidRPr="000809AC">
        <w:rPr>
          <w:rFonts w:ascii="Times New Roman" w:eastAsia="Times New Roman" w:hAnsi="Times New Roman" w:cs="Times New Roman"/>
          <w:color w:val="000000" w:themeColor="text1"/>
          <w:sz w:val="24"/>
          <w:szCs w:val="24"/>
          <w:lang w:eastAsia="ru-RU"/>
        </w:rPr>
        <w:t xml:space="preserve"> детей родителям важно знать, что</w:t>
      </w:r>
      <w:r w:rsidRPr="000809AC">
        <w:rPr>
          <w:rFonts w:ascii="Times New Roman" w:eastAsia="Times New Roman" w:hAnsi="Times New Roman" w:cs="Times New Roman"/>
          <w:b/>
          <w:bCs/>
          <w:color w:val="000000" w:themeColor="text1"/>
          <w:sz w:val="24"/>
          <w:szCs w:val="24"/>
          <w:lang w:eastAsia="ru-RU"/>
        </w:rPr>
        <w:t> процесс подготовки к школе</w:t>
      </w:r>
      <w:r w:rsidRPr="000809AC">
        <w:rPr>
          <w:rFonts w:ascii="Times New Roman" w:eastAsia="Times New Roman" w:hAnsi="Times New Roman" w:cs="Times New Roman"/>
          <w:color w:val="000000" w:themeColor="text1"/>
          <w:sz w:val="24"/>
          <w:szCs w:val="24"/>
          <w:lang w:eastAsia="ru-RU"/>
        </w:rPr>
        <w:t> </w:t>
      </w:r>
      <w:proofErr w:type="spellStart"/>
      <w:r w:rsidRPr="000809AC">
        <w:rPr>
          <w:rFonts w:ascii="Times New Roman" w:eastAsia="Times New Roman" w:hAnsi="Times New Roman" w:cs="Times New Roman"/>
          <w:color w:val="000000" w:themeColor="text1"/>
          <w:sz w:val="24"/>
          <w:szCs w:val="24"/>
          <w:lang w:eastAsia="ru-RU"/>
        </w:rPr>
        <w:t>леворукого</w:t>
      </w:r>
      <w:proofErr w:type="spellEnd"/>
      <w:r w:rsidRPr="000809AC">
        <w:rPr>
          <w:rFonts w:ascii="Times New Roman" w:eastAsia="Times New Roman" w:hAnsi="Times New Roman" w:cs="Times New Roman"/>
          <w:color w:val="000000" w:themeColor="text1"/>
          <w:sz w:val="24"/>
          <w:szCs w:val="24"/>
          <w:lang w:eastAsia="ru-RU"/>
        </w:rPr>
        <w:t xml:space="preserve"> ребенка имеет ряд особенностей, которые нужно учитывать.</w:t>
      </w:r>
    </w:p>
    <w:p w:rsidR="000809AC" w:rsidRP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809AC">
        <w:rPr>
          <w:rFonts w:ascii="Times New Roman" w:eastAsia="Times New Roman" w:hAnsi="Times New Roman" w:cs="Times New Roman"/>
          <w:color w:val="000000" w:themeColor="text1"/>
          <w:sz w:val="24"/>
          <w:szCs w:val="24"/>
          <w:lang w:eastAsia="ru-RU"/>
        </w:rPr>
        <w:t xml:space="preserve">   Так ребенка нужно научить правильно сидеть, держать ручку, располагать тетрадь, если он пишет левой рукой. Помните, свет при работе должен падать справа. При обучении письму нужно использовать «Прописи для </w:t>
      </w:r>
      <w:proofErr w:type="spellStart"/>
      <w:r w:rsidRPr="000809AC">
        <w:rPr>
          <w:rFonts w:ascii="Times New Roman" w:eastAsia="Times New Roman" w:hAnsi="Times New Roman" w:cs="Times New Roman"/>
          <w:color w:val="000000" w:themeColor="text1"/>
          <w:sz w:val="24"/>
          <w:szCs w:val="24"/>
          <w:lang w:eastAsia="ru-RU"/>
        </w:rPr>
        <w:t>леворуких</w:t>
      </w:r>
      <w:proofErr w:type="spellEnd"/>
      <w:r w:rsidRPr="000809AC">
        <w:rPr>
          <w:rFonts w:ascii="Times New Roman" w:eastAsia="Times New Roman" w:hAnsi="Times New Roman" w:cs="Times New Roman"/>
          <w:color w:val="000000" w:themeColor="text1"/>
          <w:sz w:val="24"/>
          <w:szCs w:val="24"/>
          <w:lang w:eastAsia="ru-RU"/>
        </w:rPr>
        <w:t xml:space="preserve"> детей». Существует много других </w:t>
      </w:r>
      <w:r w:rsidRPr="000809AC">
        <w:rPr>
          <w:rFonts w:ascii="Times New Roman" w:eastAsia="Times New Roman" w:hAnsi="Times New Roman" w:cs="Times New Roman"/>
          <w:color w:val="000000" w:themeColor="text1"/>
          <w:sz w:val="24"/>
          <w:szCs w:val="24"/>
          <w:lang w:eastAsia="ru-RU"/>
        </w:rPr>
        <w:lastRenderedPageBreak/>
        <w:t>нюансов, которые вам подскажет специалист-логопед, который руководит процессом подготовки к школе вашего ребенка.</w:t>
      </w:r>
    </w:p>
    <w:p w:rsidR="000809AC" w:rsidRP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809AC">
        <w:rPr>
          <w:rFonts w:ascii="Times New Roman" w:eastAsia="Times New Roman" w:hAnsi="Times New Roman" w:cs="Times New Roman"/>
          <w:color w:val="000000" w:themeColor="text1"/>
          <w:sz w:val="24"/>
          <w:szCs w:val="24"/>
          <w:lang w:eastAsia="ru-RU"/>
        </w:rPr>
        <w:t xml:space="preserve">   Пространственное восприятие и зрительная память – необходимые компоненты подготовки к письму и чтению. А именно зрительно-пространственные представления и зрительно-моторные координации оказываются наиболее сложными для </w:t>
      </w:r>
      <w:proofErr w:type="spellStart"/>
      <w:r w:rsidRPr="000809AC">
        <w:rPr>
          <w:rFonts w:ascii="Times New Roman" w:eastAsia="Times New Roman" w:hAnsi="Times New Roman" w:cs="Times New Roman"/>
          <w:color w:val="000000" w:themeColor="text1"/>
          <w:sz w:val="24"/>
          <w:szCs w:val="24"/>
          <w:lang w:eastAsia="ru-RU"/>
        </w:rPr>
        <w:t>леворуких</w:t>
      </w:r>
      <w:proofErr w:type="spellEnd"/>
      <w:r w:rsidRPr="000809AC">
        <w:rPr>
          <w:rFonts w:ascii="Times New Roman" w:eastAsia="Times New Roman" w:hAnsi="Times New Roman" w:cs="Times New Roman"/>
          <w:color w:val="000000" w:themeColor="text1"/>
          <w:sz w:val="24"/>
          <w:szCs w:val="24"/>
          <w:lang w:eastAsia="ru-RU"/>
        </w:rPr>
        <w:t xml:space="preserve"> детей. Поэтому обязательно нужно включать в работу упражнения для тренировки моторики, зрительно-пространственного восприятия.</w:t>
      </w:r>
    </w:p>
    <w:p w:rsidR="000809AC" w:rsidRP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809AC">
        <w:rPr>
          <w:rFonts w:ascii="Times New Roman" w:eastAsia="Times New Roman" w:hAnsi="Times New Roman" w:cs="Times New Roman"/>
          <w:color w:val="000000" w:themeColor="text1"/>
          <w:sz w:val="24"/>
          <w:szCs w:val="24"/>
          <w:lang w:eastAsia="ru-RU"/>
        </w:rPr>
        <w:t xml:space="preserve">Кстати, наличие таких трудностей у детей, которые пишут правой рукой, присутствие «зеркальных» ошибок на письме, говорит о возможном «скрытом </w:t>
      </w:r>
      <w:proofErr w:type="spellStart"/>
      <w:r w:rsidRPr="000809AC">
        <w:rPr>
          <w:rFonts w:ascii="Times New Roman" w:eastAsia="Times New Roman" w:hAnsi="Times New Roman" w:cs="Times New Roman"/>
          <w:color w:val="000000" w:themeColor="text1"/>
          <w:sz w:val="24"/>
          <w:szCs w:val="24"/>
          <w:lang w:eastAsia="ru-RU"/>
        </w:rPr>
        <w:t>левшестве</w:t>
      </w:r>
      <w:proofErr w:type="spellEnd"/>
      <w:r w:rsidRPr="000809AC">
        <w:rPr>
          <w:rFonts w:ascii="Times New Roman" w:eastAsia="Times New Roman" w:hAnsi="Times New Roman" w:cs="Times New Roman"/>
          <w:color w:val="000000" w:themeColor="text1"/>
          <w:sz w:val="24"/>
          <w:szCs w:val="24"/>
          <w:lang w:eastAsia="ru-RU"/>
        </w:rPr>
        <w:t>», которое требует дополнительной диагностики специалистов и особого педагогического внимания логопедов.</w:t>
      </w:r>
    </w:p>
    <w:p w:rsidR="000809AC" w:rsidRPr="000809AC" w:rsidRDefault="000809AC" w:rsidP="000809AC">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0809AC">
        <w:rPr>
          <w:rFonts w:ascii="Times New Roman" w:eastAsia="Times New Roman" w:hAnsi="Times New Roman" w:cs="Times New Roman"/>
          <w:color w:val="000000" w:themeColor="text1"/>
          <w:sz w:val="24"/>
          <w:szCs w:val="24"/>
          <w:lang w:eastAsia="ru-RU"/>
        </w:rPr>
        <w:t xml:space="preserve">   Подводя итог вышесказанному, хочется подчеркнуть, что </w:t>
      </w:r>
      <w:proofErr w:type="spellStart"/>
      <w:r w:rsidRPr="000809AC">
        <w:rPr>
          <w:rFonts w:ascii="Times New Roman" w:eastAsia="Times New Roman" w:hAnsi="Times New Roman" w:cs="Times New Roman"/>
          <w:color w:val="000000" w:themeColor="text1"/>
          <w:sz w:val="24"/>
          <w:szCs w:val="24"/>
          <w:lang w:eastAsia="ru-RU"/>
        </w:rPr>
        <w:t>леворукий</w:t>
      </w:r>
      <w:proofErr w:type="spellEnd"/>
      <w:r w:rsidRPr="000809AC">
        <w:rPr>
          <w:rFonts w:ascii="Times New Roman" w:eastAsia="Times New Roman" w:hAnsi="Times New Roman" w:cs="Times New Roman"/>
          <w:color w:val="000000" w:themeColor="text1"/>
          <w:sz w:val="24"/>
          <w:szCs w:val="24"/>
          <w:lang w:eastAsia="ru-RU"/>
        </w:rPr>
        <w:t xml:space="preserve"> ребенок требует особого внимания и особого подхода родителей и педагогов, так как именно взрослым нужно помочь ему максимально адаптироваться в нашем праворуком мире.</w:t>
      </w:r>
    </w:p>
    <w:p w:rsidR="000809AC" w:rsidRPr="000809AC" w:rsidRDefault="004C749E" w:rsidP="004C749E">
      <w:pPr>
        <w:spacing w:line="360" w:lineRule="auto"/>
        <w:jc w:val="center"/>
        <w:rPr>
          <w:rFonts w:ascii="Times New Roman" w:hAnsi="Times New Roman" w:cs="Times New Roman"/>
          <w:color w:val="000000" w:themeColor="text1"/>
          <w:sz w:val="24"/>
          <w:szCs w:val="24"/>
        </w:rPr>
      </w:pPr>
      <w:bookmarkStart w:id="0" w:name="_GoBack"/>
      <w:bookmarkEnd w:id="0"/>
      <w:r>
        <w:rPr>
          <w:noProof/>
          <w:lang w:eastAsia="ru-RU"/>
        </w:rPr>
        <w:drawing>
          <wp:inline distT="0" distB="0" distL="0" distR="0">
            <wp:extent cx="4010100" cy="4819650"/>
            <wp:effectExtent l="0" t="0" r="9525" b="0"/>
            <wp:docPr id="2" name="Рисунок 2" descr="https://shkola129.ru/wp-content/uploads/2014/10/%D0%BB%D0%B5%D0%B2%D1%88%D0%B0-852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kola129.ru/wp-content/uploads/2014/10/%D0%BB%D0%B5%D0%B2%D1%88%D0%B0-852x1024.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8752" cy="4830049"/>
                    </a:xfrm>
                    <a:prstGeom prst="rect">
                      <a:avLst/>
                    </a:prstGeom>
                    <a:noFill/>
                    <a:ln>
                      <a:noFill/>
                    </a:ln>
                  </pic:spPr>
                </pic:pic>
              </a:graphicData>
            </a:graphic>
          </wp:inline>
        </w:drawing>
      </w:r>
    </w:p>
    <w:sectPr w:rsidR="000809AC" w:rsidRPr="000809AC" w:rsidSect="00C21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9AC"/>
    <w:rsid w:val="000809AC"/>
    <w:rsid w:val="00412FD5"/>
    <w:rsid w:val="004C749E"/>
    <w:rsid w:val="00A2120B"/>
    <w:rsid w:val="00C21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2F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2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806717">
      <w:bodyDiv w:val="1"/>
      <w:marLeft w:val="0"/>
      <w:marRight w:val="0"/>
      <w:marTop w:val="0"/>
      <w:marBottom w:val="0"/>
      <w:divBdr>
        <w:top w:val="none" w:sz="0" w:space="0" w:color="auto"/>
        <w:left w:val="none" w:sz="0" w:space="0" w:color="auto"/>
        <w:bottom w:val="none" w:sz="0" w:space="0" w:color="auto"/>
        <w:right w:val="none" w:sz="0" w:space="0" w:color="auto"/>
      </w:divBdr>
    </w:div>
    <w:div w:id="799032656">
      <w:bodyDiv w:val="1"/>
      <w:marLeft w:val="0"/>
      <w:marRight w:val="0"/>
      <w:marTop w:val="0"/>
      <w:marBottom w:val="0"/>
      <w:divBdr>
        <w:top w:val="none" w:sz="0" w:space="0" w:color="auto"/>
        <w:left w:val="none" w:sz="0" w:space="0" w:color="auto"/>
        <w:bottom w:val="none" w:sz="0" w:space="0" w:color="auto"/>
        <w:right w:val="none" w:sz="0" w:space="0" w:color="auto"/>
      </w:divBdr>
    </w:div>
    <w:div w:id="1386293614">
      <w:bodyDiv w:val="1"/>
      <w:marLeft w:val="0"/>
      <w:marRight w:val="0"/>
      <w:marTop w:val="0"/>
      <w:marBottom w:val="0"/>
      <w:divBdr>
        <w:top w:val="none" w:sz="0" w:space="0" w:color="auto"/>
        <w:left w:val="none" w:sz="0" w:space="0" w:color="auto"/>
        <w:bottom w:val="none" w:sz="0" w:space="0" w:color="auto"/>
        <w:right w:val="none" w:sz="0" w:space="0" w:color="auto"/>
      </w:divBdr>
      <w:divsChild>
        <w:div w:id="209462203">
          <w:marLeft w:val="0"/>
          <w:marRight w:val="0"/>
          <w:marTop w:val="0"/>
          <w:marBottom w:val="300"/>
          <w:divBdr>
            <w:top w:val="none" w:sz="0" w:space="0" w:color="auto"/>
            <w:left w:val="none" w:sz="0" w:space="0" w:color="auto"/>
            <w:bottom w:val="none" w:sz="0" w:space="0" w:color="auto"/>
            <w:right w:val="none" w:sz="0" w:space="0" w:color="auto"/>
          </w:divBdr>
        </w:div>
        <w:div w:id="1475639019">
          <w:marLeft w:val="0"/>
          <w:marRight w:val="0"/>
          <w:marTop w:val="0"/>
          <w:marBottom w:val="0"/>
          <w:divBdr>
            <w:top w:val="none" w:sz="0" w:space="0" w:color="auto"/>
            <w:left w:val="none" w:sz="0" w:space="0" w:color="auto"/>
            <w:bottom w:val="none" w:sz="0" w:space="0" w:color="auto"/>
            <w:right w:val="none" w:sz="0" w:space="0" w:color="auto"/>
          </w:divBdr>
          <w:divsChild>
            <w:div w:id="1047415964">
              <w:marLeft w:val="0"/>
              <w:marRight w:val="0"/>
              <w:marTop w:val="0"/>
              <w:marBottom w:val="150"/>
              <w:divBdr>
                <w:top w:val="none" w:sz="0" w:space="0" w:color="auto"/>
                <w:left w:val="none" w:sz="0" w:space="0" w:color="auto"/>
                <w:bottom w:val="none" w:sz="0" w:space="0" w:color="auto"/>
                <w:right w:val="none" w:sz="0" w:space="0" w:color="auto"/>
              </w:divBdr>
            </w:div>
            <w:div w:id="596056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Волкова</dc:creator>
  <cp:lastModifiedBy>User Windows</cp:lastModifiedBy>
  <cp:revision>2</cp:revision>
  <dcterms:created xsi:type="dcterms:W3CDTF">2023-03-19T15:40:00Z</dcterms:created>
  <dcterms:modified xsi:type="dcterms:W3CDTF">2023-03-19T15:40:00Z</dcterms:modified>
</cp:coreProperties>
</file>