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79" w:rsidRPr="004A3879" w:rsidRDefault="004A3879" w:rsidP="004A3879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-7"/>
          <w:sz w:val="44"/>
          <w:szCs w:val="44"/>
          <w:lang w:eastAsia="ru-RU"/>
        </w:rPr>
      </w:pPr>
      <w:r w:rsidRPr="004A3879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-7"/>
          <w:sz w:val="44"/>
          <w:szCs w:val="44"/>
          <w:lang w:eastAsia="ru-RU"/>
        </w:rPr>
        <w:t>Поэтапная лепка «Солдат в зимней шинели» (подготовительная группа)</w:t>
      </w:r>
    </w:p>
    <w:p w:rsidR="004A3879" w:rsidRPr="004A3879" w:rsidRDefault="004A3879" w:rsidP="004A3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</w:pPr>
      <w:r w:rsidRPr="004A3879"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  <w:t>Из пластилина серого или синего цвета (их можно смешать до однородного оттенка) делаются заготовки зимней военной формы: два брусочка для туловища и подола, два небольших кусочка для рукавов.</w:t>
      </w:r>
    </w:p>
    <w:p w:rsidR="004A3879" w:rsidRPr="004A3879" w:rsidRDefault="004A3879" w:rsidP="004A3879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4A3879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 wp14:anchorId="1D45D1DE" wp14:editId="1A90F3E3">
            <wp:extent cx="4761230" cy="3573780"/>
            <wp:effectExtent l="0" t="0" r="1270" b="7620"/>
            <wp:docPr id="1" name="Рисунок 1" descr="Заготовки для шинел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отовки для шинел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79" w:rsidRP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  <w:r w:rsidRPr="004A3879"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  <w:t>Нужно два больших кусочка для туловища и подола и два поменьше — для рукавов</w:t>
      </w: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P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Pr="004A3879" w:rsidRDefault="004A3879" w:rsidP="004A3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</w:pPr>
      <w:r w:rsidRPr="004A3879"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  <w:t>Туловище, подол и колбаски-рукава скрепляются с помощью спичек.</w:t>
      </w:r>
    </w:p>
    <w:p w:rsidR="004A3879" w:rsidRPr="004A3879" w:rsidRDefault="004A3879" w:rsidP="004A3879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4A3879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 wp14:anchorId="6A94F983" wp14:editId="70351032">
            <wp:extent cx="4761230" cy="3573780"/>
            <wp:effectExtent l="0" t="0" r="1270" b="7620"/>
            <wp:docPr id="2" name="Рисунок 2" descr="Детали соединяются, образуя шинель солдат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али соединяются, образуя шинель солдат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  <w:r w:rsidRPr="004A3879"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  <w:t>Рукава шинели сделаны из колбасок, внутри детали соединяются спичками</w:t>
      </w: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P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Pr="004A3879" w:rsidRDefault="004A3879" w:rsidP="004A3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</w:pPr>
      <w:r w:rsidRPr="004A3879"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  <w:lastRenderedPageBreak/>
        <w:t>Затем нужно изготовить плоскую серую ленту (воротник) и тонкий коричневый жгутик с оранжевой «лепёшкой» (ремень).</w:t>
      </w:r>
    </w:p>
    <w:p w:rsidR="004A3879" w:rsidRPr="004A3879" w:rsidRDefault="004A3879" w:rsidP="004A3879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4A3879">
        <w:rPr>
          <w:rFonts w:ascii="Times New Roman" w:eastAsia="Times New Roman" w:hAnsi="Times New Roman" w:cs="Times New Roman"/>
          <w:i/>
          <w:iCs/>
          <w:noProof/>
          <w:color w:val="0B8CEA"/>
          <w:sz w:val="32"/>
          <w:szCs w:val="32"/>
          <w:lang w:eastAsia="ru-RU"/>
        </w:rPr>
        <w:drawing>
          <wp:inline distT="0" distB="0" distL="0" distR="0" wp14:anchorId="6A9D5121" wp14:editId="303E5873">
            <wp:extent cx="4761230" cy="3573780"/>
            <wp:effectExtent l="0" t="0" r="1270" b="7620"/>
            <wp:docPr id="3" name="Рисунок 3" descr="Заготовки для воротника и ремн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отовки для воротника и ремня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79" w:rsidRDefault="004A3879" w:rsidP="004A3879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  <w:r w:rsidRPr="004A3879"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  <w:t>Шинель должны дополнить воротник и ремень</w:t>
      </w:r>
    </w:p>
    <w:p w:rsidR="004A3879" w:rsidRDefault="004A3879" w:rsidP="004A3879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Pr="004A3879" w:rsidRDefault="004A3879" w:rsidP="004A3879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4A3879" w:rsidRPr="004A3879" w:rsidRDefault="004A3879" w:rsidP="004A3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</w:pPr>
      <w:r w:rsidRPr="004A3879"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  <w:lastRenderedPageBreak/>
        <w:t>Оформляется аккуратный воротничок и пояс. Место соединения концов ремня маскируется пряжкой. Стекой прорисовываются продольные полоски шинели — отделяются её полы, также обозначаются манжеты рукавов.</w:t>
      </w:r>
    </w:p>
    <w:p w:rsidR="004A3879" w:rsidRPr="004A3879" w:rsidRDefault="004A3879" w:rsidP="004A3879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4A3879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 wp14:anchorId="6FFDB3F5" wp14:editId="72EDBC8E">
            <wp:extent cx="4761230" cy="3573780"/>
            <wp:effectExtent l="0" t="0" r="1270" b="7620"/>
            <wp:docPr id="4" name="Рисунок 4" descr="Готовая шинель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товая шинель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  <w:r w:rsidRPr="004A3879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>На шинели стекой обозначаются полы и манжеты рукавов</w:t>
      </w: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</w:p>
    <w:p w:rsidR="004A3879" w:rsidRP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</w:p>
    <w:p w:rsidR="004A3879" w:rsidRPr="004A3879" w:rsidRDefault="004A3879" w:rsidP="004A3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4A3879"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  <w:lastRenderedPageBreak/>
        <w:t>Из двух чёрных шариков пластилина формируются сапоги (ступни оттягиваются от голенища). Крепятся детали к шинели также с помощью спичек</w:t>
      </w:r>
      <w:r w:rsidRPr="004A3879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.</w:t>
      </w:r>
    </w:p>
    <w:p w:rsidR="004A3879" w:rsidRPr="004A3879" w:rsidRDefault="004A3879" w:rsidP="004A3879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4A3879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 wp14:anchorId="54D422F1" wp14:editId="694D5FB3">
            <wp:extent cx="4761230" cy="3573780"/>
            <wp:effectExtent l="0" t="0" r="1270" b="7620"/>
            <wp:docPr id="5" name="Рисунок 5" descr="К шинели добавились чёрные сапог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 шинели добавились чёрные сапог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  <w:r w:rsidRPr="004A3879"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  <w:t>Сапоги крепятся к шинели с помощью спичек</w:t>
      </w: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P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Pr="004A3879" w:rsidRDefault="004A3879" w:rsidP="004A3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</w:pPr>
      <w:r w:rsidRPr="004A3879"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  <w:lastRenderedPageBreak/>
        <w:t>Из двух маленьких розовых кусочков пластилина делаются кисти рук солдата. Пальцы опять-таки обозначаются стекой. На плечи накладываются погоны, а на воротник — лычки красного и жёлтого цвета.</w:t>
      </w:r>
    </w:p>
    <w:p w:rsidR="004A3879" w:rsidRPr="004A3879" w:rsidRDefault="004A3879" w:rsidP="004A3879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4A3879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 wp14:anchorId="64B3ACD1" wp14:editId="5BF9A9B6">
            <wp:extent cx="4761230" cy="3573780"/>
            <wp:effectExtent l="0" t="0" r="1270" b="7620"/>
            <wp:docPr id="6" name="Рисунок 6" descr="Добавляются руки, лычки на воротнике и плечах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бавляются руки, лычки на воротнике и плечах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4A3879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Пальцы опять-таки прорисовываются стекой</w:t>
      </w: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</w:p>
    <w:p w:rsidR="004A3879" w:rsidRP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bookmarkStart w:id="0" w:name="_GoBack"/>
      <w:bookmarkEnd w:id="0"/>
    </w:p>
    <w:p w:rsidR="004A3879" w:rsidRPr="004A3879" w:rsidRDefault="004A3879" w:rsidP="004A3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</w:pPr>
      <w:r w:rsidRPr="004A3879"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  <w:lastRenderedPageBreak/>
        <w:t>Последняя важная деталь — голова солдата. Она делается на основе розового шара: он превращается в овал, выделяются впадины глаз, нос, прикрепляется рот.</w:t>
      </w:r>
    </w:p>
    <w:p w:rsidR="004A3879" w:rsidRPr="004A3879" w:rsidRDefault="004A3879" w:rsidP="004A3879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4A3879">
        <w:rPr>
          <w:rFonts w:ascii="Times New Roman" w:eastAsia="Times New Roman" w:hAnsi="Times New Roman" w:cs="Times New Roman"/>
          <w:i/>
          <w:iCs/>
          <w:noProof/>
          <w:color w:val="0B8CEA"/>
          <w:sz w:val="32"/>
          <w:szCs w:val="32"/>
          <w:lang w:eastAsia="ru-RU"/>
        </w:rPr>
        <w:drawing>
          <wp:inline distT="0" distB="0" distL="0" distR="0" wp14:anchorId="636AD52B" wp14:editId="1480C437">
            <wp:extent cx="4761230" cy="3573780"/>
            <wp:effectExtent l="0" t="0" r="1270" b="7620"/>
            <wp:docPr id="7" name="Рисунок 7" descr="Лицо солдат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ицо солдат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  <w:r w:rsidRPr="004A3879"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  <w:t>Розовый шарик превращается в овал, на нём обозначаются впадины глаз, рот и нос</w:t>
      </w: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P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32"/>
          <w:szCs w:val="32"/>
          <w:lang w:eastAsia="ru-RU"/>
        </w:rPr>
      </w:pPr>
    </w:p>
    <w:p w:rsidR="004A3879" w:rsidRPr="004A3879" w:rsidRDefault="004A3879" w:rsidP="004A3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</w:pPr>
      <w:r w:rsidRPr="004A3879"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  <w:t>В тон одежде нужно смастерить зимнюю шапку, которая помещается на голову. Солдату добавляются глаза, брови и уши.</w:t>
      </w:r>
    </w:p>
    <w:p w:rsidR="004A3879" w:rsidRPr="004A3879" w:rsidRDefault="004A3879" w:rsidP="004A3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</w:pPr>
      <w:r w:rsidRPr="004A3879"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  <w:t>Осталось прикрепить голову к шинели (снова на помощь придёт спичка). Эффектная поделка готова.</w:t>
      </w:r>
    </w:p>
    <w:p w:rsidR="004A3879" w:rsidRPr="004A3879" w:rsidRDefault="004A3879" w:rsidP="004A3879">
      <w:pPr>
        <w:shd w:val="clear" w:color="auto" w:fill="FFFFFF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4A3879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 wp14:anchorId="4114DE60" wp14:editId="58A3E7E2">
            <wp:extent cx="4761230" cy="3573780"/>
            <wp:effectExtent l="0" t="0" r="1270" b="7620"/>
            <wp:docPr id="8" name="Рисунок 8" descr="Готовая поделка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товая поделка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79" w:rsidRPr="004A3879" w:rsidRDefault="004A3879" w:rsidP="004A3879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4A3879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Голова солдата также крепится к шинели с помощью спичек</w:t>
      </w:r>
    </w:p>
    <w:p w:rsidR="00797F38" w:rsidRDefault="00797F38"/>
    <w:sectPr w:rsidR="0079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C5D24"/>
    <w:multiLevelType w:val="multilevel"/>
    <w:tmpl w:val="0C42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F2"/>
    <w:rsid w:val="004A3879"/>
    <w:rsid w:val="004E54F2"/>
    <w:rsid w:val="0079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7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kie.net/wp-content/uploads/2019/03/post_5c99060bdc059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melkie.net/wp-content/uploads/2019/03/post_5c99068bf23ec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melkie.net/wp-content/uploads/2019/03/post_5c9906457f67b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melkie.net/wp-content/uploads/2019/03/post_5c9906740064c.jpg" TargetMode="External"/><Relationship Id="rId20" Type="http://schemas.openxmlformats.org/officeDocument/2006/relationships/hyperlink" Target="https://melkie.net/wp-content/uploads/2019/03/post_5c99069d5fc43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lkie.net/wp-content/uploads/2019/03/post_5c9905ee76137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melkie.net/wp-content/uploads/2019/03/post_5c99063237cc5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elkie.net/wp-content/uploads/2019/03/post_5c9906556ff36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2020-04-27T16:50:00Z</dcterms:created>
  <dcterms:modified xsi:type="dcterms:W3CDTF">2020-04-27T16:58:00Z</dcterms:modified>
</cp:coreProperties>
</file>